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C9" w:rsidRDefault="00D958C9" w:rsidP="00D958C9">
      <w:pPr>
        <w:spacing w:after="0" w:line="240" w:lineRule="auto"/>
        <w:rPr>
          <w:b/>
          <w:bCs/>
          <w:lang w:val="sr-Latn-CS"/>
        </w:rPr>
      </w:pPr>
      <w:r>
        <w:rPr>
          <w:b/>
          <w:bCs/>
          <w:lang w:val="sr-Latn-CS"/>
        </w:rPr>
        <w:t>Хемијско-прехрамбена технолошка школа</w:t>
      </w:r>
    </w:p>
    <w:p w:rsidR="00D958C9" w:rsidRDefault="00D958C9" w:rsidP="00D958C9">
      <w:pPr>
        <w:spacing w:after="0"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>Љешка 82</w:t>
      </w:r>
    </w:p>
    <w:p w:rsidR="00D958C9" w:rsidRDefault="00D958C9" w:rsidP="00D958C9">
      <w:pPr>
        <w:spacing w:after="0"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>Београд</w:t>
      </w:r>
    </w:p>
    <w:p w:rsidR="00D958C9" w:rsidRDefault="00D958C9" w:rsidP="00D958C9">
      <w:pPr>
        <w:spacing w:after="0" w:line="240" w:lineRule="auto"/>
        <w:rPr>
          <w:b/>
          <w:bCs/>
          <w:lang w:val="sr-Cyrl-CS"/>
        </w:rPr>
      </w:pPr>
    </w:p>
    <w:p w:rsidR="00D958C9" w:rsidRDefault="00D958C9" w:rsidP="00D958C9">
      <w:pPr>
        <w:spacing w:after="0" w:line="240" w:lineRule="auto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Испитна  питања из математике за разредни, поправни и испит за ванредне ученике</w:t>
      </w:r>
      <w:r>
        <w:rPr>
          <w:b/>
          <w:bCs/>
          <w:lang w:val="sr-Cyrl-CS"/>
        </w:rPr>
        <w:t xml:space="preserve"> </w:t>
      </w:r>
    </w:p>
    <w:p w:rsidR="00D958C9" w:rsidRDefault="00D958C9" w:rsidP="00D958C9">
      <w:pPr>
        <w:spacing w:after="0" w:line="240" w:lineRule="auto"/>
        <w:rPr>
          <w:b/>
          <w:bCs/>
          <w:lang w:val="sr-Latn-CS"/>
        </w:rPr>
      </w:pPr>
      <w:r>
        <w:rPr>
          <w:b/>
          <w:bCs/>
          <w:u w:val="single"/>
          <w:lang w:val="sr-Cyrl-CS"/>
        </w:rPr>
        <w:t>Подручје  рада:</w:t>
      </w:r>
      <w:r>
        <w:rPr>
          <w:b/>
          <w:bCs/>
          <w:lang w:val="sr-Cyrl-CS"/>
        </w:rPr>
        <w:t xml:space="preserve">  Пољопривреда, производња и прерада хране</w:t>
      </w:r>
    </w:p>
    <w:p w:rsidR="00D958C9" w:rsidRDefault="00D958C9" w:rsidP="00D958C9">
      <w:pPr>
        <w:spacing w:after="0" w:line="240" w:lineRule="auto"/>
        <w:rPr>
          <w:b/>
          <w:bCs/>
          <w:lang/>
        </w:rPr>
      </w:pPr>
      <w:r>
        <w:rPr>
          <w:b/>
          <w:bCs/>
          <w:u w:val="single"/>
          <w:lang w:val="sr-Cyrl-CS"/>
        </w:rPr>
        <w:t>Образовни профили</w:t>
      </w:r>
      <w:r>
        <w:rPr>
          <w:b/>
          <w:bCs/>
          <w:lang w:val="sr-Cyrl-CS"/>
        </w:rPr>
        <w:t>: Прех</w:t>
      </w:r>
      <w:r>
        <w:rPr>
          <w:b/>
          <w:bCs/>
        </w:rPr>
        <w:t>р</w:t>
      </w:r>
      <w:r>
        <w:rPr>
          <w:b/>
          <w:bCs/>
          <w:lang w:val="sr-Cyrl-CS"/>
        </w:rPr>
        <w:t xml:space="preserve">амбени техничар </w:t>
      </w:r>
    </w:p>
    <w:p w:rsidR="00D958C9" w:rsidRDefault="00D958C9" w:rsidP="00D958C9">
      <w:pPr>
        <w:ind w:left="-540" w:firstLine="540"/>
        <w:rPr>
          <w:b/>
          <w:bCs/>
          <w:u w:val="single"/>
          <w:lang w:val="sr-Cyrl-CS"/>
        </w:rPr>
      </w:pPr>
      <w:r>
        <w:rPr>
          <w:b/>
          <w:bCs/>
          <w:u w:val="single"/>
        </w:rPr>
        <w:t>IV</w:t>
      </w:r>
      <w:r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Latn-CS"/>
        </w:rPr>
        <w:t>разред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Област дефинисаности функције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Нуле и знак функције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Сложена функција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Инверзна функција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Гранична вредност функције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Асимптоте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Извод функције по таблици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Извод збира, разлике, производа, количника функција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Други извод функције, виши изводи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Примена извода – монотоност функције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Примена извода – екстремне вредности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Примена извода – превојне тачке, конвексност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Извод сложене функције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Испитивање тока функције – график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Израчунавање неодређеног интеграла (таблице, правила)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Израчунавање неодређеног интеграла – метод замене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Израчунавање неодређеног интеграла – метод парцијалне интеграције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Интеграција рационалних функција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Израчунавање одређеног интеграла – Њутн-Лајбницова формула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Примена интеграла – израчунавање површине равног лика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Примена интеграла – израчунавање запремине ротационог тела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Примена интеграла – израчунавање дужине лука криве</w:t>
      </w:r>
    </w:p>
    <w:p w:rsidR="00D958C9" w:rsidRDefault="00D958C9" w:rsidP="00D958C9">
      <w:pPr>
        <w:pStyle w:val="ListParagraph"/>
        <w:numPr>
          <w:ilvl w:val="0"/>
          <w:numId w:val="1"/>
        </w:numPr>
      </w:pPr>
      <w:r>
        <w:rPr>
          <w:lang/>
        </w:rPr>
        <w:t>Решавање диференцијалне једначине првог реда</w:t>
      </w:r>
    </w:p>
    <w:p w:rsidR="00D958C9" w:rsidRDefault="00D958C9" w:rsidP="00D958C9">
      <w:pPr>
        <w:pStyle w:val="ListParagraph"/>
        <w:ind w:left="0"/>
        <w:rPr>
          <w:lang/>
        </w:rPr>
      </w:pPr>
    </w:p>
    <w:p w:rsidR="00D958C9" w:rsidRDefault="00D958C9" w:rsidP="00D958C9">
      <w:pPr>
        <w:ind w:left="-180"/>
      </w:pPr>
      <w:r>
        <w:rPr>
          <w:lang/>
        </w:rPr>
        <w:t>Литература:</w:t>
      </w:r>
    </w:p>
    <w:p w:rsidR="00D958C9" w:rsidRDefault="00D958C9" w:rsidP="00D958C9">
      <w:pPr>
        <w:pStyle w:val="ListParagraph"/>
        <w:numPr>
          <w:ilvl w:val="0"/>
          <w:numId w:val="2"/>
        </w:numPr>
        <w:spacing w:after="0" w:line="240" w:lineRule="auto"/>
        <w:rPr>
          <w:i/>
          <w:lang w:val="sr-Cyrl-CS"/>
        </w:rPr>
      </w:pPr>
      <w:r>
        <w:rPr>
          <w:i/>
          <w:lang w:val="sr-Cyrl-CS"/>
        </w:rPr>
        <w:t>Вене Богославов-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Збирка решених задатака из математике </w:t>
      </w:r>
      <w:r>
        <w:rPr>
          <w:b/>
          <w:lang/>
        </w:rPr>
        <w:t>4</w:t>
      </w:r>
      <w:r>
        <w:rPr>
          <w:lang w:val="sr-Cyrl-CS"/>
        </w:rPr>
        <w:t xml:space="preserve">, </w:t>
      </w:r>
    </w:p>
    <w:p w:rsidR="00D958C9" w:rsidRDefault="00D958C9" w:rsidP="00D958C9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ЈП „Завод за уџбеникеи наставна средства“, Београд</w:t>
      </w:r>
    </w:p>
    <w:p w:rsidR="00D958C9" w:rsidRDefault="00D958C9" w:rsidP="00D958C9">
      <w:pPr>
        <w:pStyle w:val="ListParagraph"/>
        <w:ind w:left="0"/>
        <w:rPr>
          <w:lang/>
        </w:rPr>
      </w:pPr>
    </w:p>
    <w:p w:rsidR="00E17177" w:rsidRDefault="00E17177"/>
    <w:sectPr w:rsidR="00E17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C6CB3"/>
    <w:multiLevelType w:val="hybridMultilevel"/>
    <w:tmpl w:val="63BEC5F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176EF"/>
    <w:multiLevelType w:val="hybridMultilevel"/>
    <w:tmpl w:val="815AD224"/>
    <w:lvl w:ilvl="0" w:tplc="65BA18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958C9"/>
    <w:rsid w:val="00D958C9"/>
    <w:rsid w:val="00E1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8C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2015-03-04T09:00:00Z</dcterms:created>
  <dcterms:modified xsi:type="dcterms:W3CDTF">2015-03-04T09:00:00Z</dcterms:modified>
</cp:coreProperties>
</file>