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D5" w:rsidRDefault="001A0BD5" w:rsidP="001A0BD5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1A0BD5" w:rsidRDefault="001A0BD5" w:rsidP="001A0BD5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1A0BD5" w:rsidRDefault="001A0BD5" w:rsidP="001A0BD5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1A0BD5" w:rsidRDefault="001A0BD5" w:rsidP="001A0BD5">
      <w:pPr>
        <w:spacing w:after="0" w:line="240" w:lineRule="auto"/>
        <w:ind w:left="-540"/>
        <w:rPr>
          <w:b/>
          <w:bCs/>
          <w:lang w:val="sr-Cyrl-CS"/>
        </w:rPr>
      </w:pPr>
    </w:p>
    <w:p w:rsidR="001A0BD5" w:rsidRDefault="001A0BD5" w:rsidP="001A0BD5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1A0BD5" w:rsidRDefault="001A0BD5" w:rsidP="001A0BD5">
      <w:pPr>
        <w:spacing w:after="0" w:line="240" w:lineRule="auto"/>
        <w:ind w:left="-540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Хемија, неметали и графичарство</w:t>
      </w:r>
    </w:p>
    <w:p w:rsidR="001A0BD5" w:rsidRPr="001A0BD5" w:rsidRDefault="001A0BD5" w:rsidP="001A0BD5">
      <w:pPr>
        <w:spacing w:after="0" w:line="240" w:lineRule="auto"/>
        <w:ind w:left="-540"/>
        <w:rPr>
          <w:b/>
          <w:bCs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 xml:space="preserve">: </w:t>
      </w:r>
      <w:r>
        <w:rPr>
          <w:b/>
          <w:bCs/>
          <w:lang w:val="sr-Latn-CS"/>
        </w:rPr>
        <w:t>Техничар за козметичку технологију-оглед</w:t>
      </w:r>
    </w:p>
    <w:p w:rsidR="001A0BD5" w:rsidRDefault="001A0BD5" w:rsidP="001A0BD5">
      <w:pPr>
        <w:spacing w:after="0" w:line="240" w:lineRule="auto"/>
        <w:ind w:left="-540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Latn-CS"/>
        </w:rPr>
        <w:t>I  разред</w:t>
      </w:r>
    </w:p>
    <w:p w:rsidR="001A0BD5" w:rsidRDefault="001A0BD5" w:rsidP="001A0BD5">
      <w:pPr>
        <w:spacing w:after="0" w:line="240" w:lineRule="auto"/>
        <w:ind w:left="-540"/>
        <w:rPr>
          <w:b/>
          <w:bCs/>
          <w:u w:val="single"/>
          <w:lang w:val="sr-Cyrl-CS"/>
        </w:rPr>
      </w:pP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Директна  пропорционалност  величина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Обрнута  пропорционалност  величина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Сложен  сразмерни  рачун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Рачун  поделе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Рачун  мешања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Процентни  рачун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Операције  са  полиномима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Дељење  полинома  полиномом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Растављање  полинома  на  чиниоце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Одређивање  НЗС  и  НЗД  за  полиноме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Проширивање  и  скраћивање  алгебарских  разломака</w:t>
      </w:r>
    </w:p>
    <w:p w:rsidR="001A0BD5" w:rsidRDefault="001A0BD5" w:rsidP="001A0BD5">
      <w:pPr>
        <w:numPr>
          <w:ilvl w:val="0"/>
          <w:numId w:val="1"/>
        </w:numPr>
        <w:spacing w:after="0" w:line="240" w:lineRule="auto"/>
        <w:rPr>
          <w:lang w:val="sr-Cyrl-CS"/>
        </w:rPr>
      </w:pPr>
      <w:r>
        <w:rPr>
          <w:lang w:val="sr-Cyrl-CS"/>
        </w:rPr>
        <w:t>Сабирање  и  одузимање  алгебарских  разломака</w:t>
      </w:r>
    </w:p>
    <w:p w:rsidR="001A0BD5" w:rsidRDefault="001A0BD5" w:rsidP="001A0BD5">
      <w:pPr>
        <w:spacing w:after="0" w:line="240" w:lineRule="auto"/>
        <w:ind w:left="360"/>
      </w:pPr>
      <w:proofErr w:type="gramStart"/>
      <w:r>
        <w:t>13.</w:t>
      </w:r>
      <w:r>
        <w:rPr>
          <w:lang w:val="sr-Cyrl-CS"/>
        </w:rPr>
        <w:t>Множење  и</w:t>
      </w:r>
      <w:proofErr w:type="gramEnd"/>
      <w:r>
        <w:rPr>
          <w:lang w:val="sr-Cyrl-CS"/>
        </w:rPr>
        <w:t xml:space="preserve">  дељење  алгебарских  разломака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proofErr w:type="gramStart"/>
      <w:r>
        <w:t>14.</w:t>
      </w:r>
      <w:r>
        <w:rPr>
          <w:lang w:val="sr-Cyrl-CS"/>
        </w:rPr>
        <w:t>Операције  са</w:t>
      </w:r>
      <w:proofErr w:type="gramEnd"/>
      <w:r>
        <w:rPr>
          <w:lang w:val="sr-Cyrl-CS"/>
        </w:rPr>
        <w:t xml:space="preserve">  векторима</w:t>
      </w:r>
    </w:p>
    <w:p w:rsidR="001A0BD5" w:rsidRDefault="001A0BD5" w:rsidP="001A0BD5">
      <w:pPr>
        <w:spacing w:after="0" w:line="240" w:lineRule="auto"/>
        <w:ind w:left="360"/>
      </w:pPr>
      <w:r>
        <w:t>15.</w:t>
      </w:r>
      <w:r>
        <w:rPr>
          <w:lang w:val="sr-Cyrl-CS"/>
        </w:rPr>
        <w:t xml:space="preserve">Множење </w:t>
      </w:r>
      <w:proofErr w:type="gramStart"/>
      <w:r>
        <w:rPr>
          <w:lang w:val="sr-Cyrl-CS"/>
        </w:rPr>
        <w:t>вектора  скаларом</w:t>
      </w:r>
      <w:proofErr w:type="gramEnd"/>
    </w:p>
    <w:p w:rsidR="001A0BD5" w:rsidRDefault="001A0BD5" w:rsidP="001A0BD5">
      <w:pPr>
        <w:spacing w:after="0" w:line="240" w:lineRule="auto"/>
        <w:ind w:left="360"/>
      </w:pPr>
      <w:proofErr w:type="gramStart"/>
      <w:r>
        <w:t>16.</w:t>
      </w:r>
      <w:r>
        <w:rPr>
          <w:lang w:val="sr-Cyrl-CS"/>
        </w:rPr>
        <w:t>Ставови  о</w:t>
      </w:r>
      <w:proofErr w:type="gramEnd"/>
      <w:r>
        <w:rPr>
          <w:lang w:val="sr-Cyrl-CS"/>
        </w:rPr>
        <w:t xml:space="preserve">  подударности  троуглова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t>17.</w:t>
      </w:r>
      <w:r>
        <w:rPr>
          <w:lang w:val="sr-Cyrl-CS"/>
        </w:rPr>
        <w:t>Углови у троуглу и релације међу њима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18.Основне релације у једнакокраком и једнакостраничном троуглу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proofErr w:type="gramStart"/>
      <w:r>
        <w:t>1</w:t>
      </w:r>
      <w:r>
        <w:rPr>
          <w:lang w:val="sr-Cyrl-CS"/>
        </w:rPr>
        <w:t>9.Основне  конструкције</w:t>
      </w:r>
      <w:proofErr w:type="gramEnd"/>
      <w:r>
        <w:rPr>
          <w:lang w:val="sr-Cyrl-CS"/>
        </w:rPr>
        <w:t xml:space="preserve">  троуглова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20.Значајне  тачке  троугла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21.Решавање линеарних  једначина  са  једном  непознатом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22.Решавање  једначина  које  се  своде  на  линеарне</w:t>
      </w:r>
      <w:r>
        <w:t>-</w:t>
      </w:r>
      <w:r>
        <w:rPr>
          <w:lang w:val="sr-Cyrl-CS"/>
        </w:rPr>
        <w:t>непозната у имениоцу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23.Решавање  линеарних  једначина  са  једним  параметром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24.Линеарна  функција  и  њен  график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25.Систем  од  две  линеарне  једначине  са  две  непознате</w:t>
      </w:r>
      <w:r>
        <w:t>-</w:t>
      </w:r>
      <w:r>
        <w:rPr>
          <w:lang w:val="sr-Cyrl-CS"/>
        </w:rPr>
        <w:t xml:space="preserve">решавање  методом    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 xml:space="preserve">     замене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26.Систем  од  две  линеарне  једначине  са  две  непознате</w:t>
      </w:r>
      <w:r>
        <w:t>-</w:t>
      </w:r>
      <w:r>
        <w:rPr>
          <w:lang w:val="sr-Cyrl-CS"/>
        </w:rPr>
        <w:t xml:space="preserve">решавање  методом  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 xml:space="preserve">     супротних коефицијената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27.Линеарна  неједначина  са  једном  непознатом</w:t>
      </w:r>
    </w:p>
    <w:p w:rsidR="001A0BD5" w:rsidRDefault="001A0BD5" w:rsidP="001A0BD5">
      <w:pPr>
        <w:spacing w:after="0" w:line="240" w:lineRule="auto"/>
        <w:ind w:left="360"/>
        <w:rPr>
          <w:lang w:val="sr-Cyrl-CS"/>
        </w:rPr>
      </w:pPr>
      <w:r>
        <w:rPr>
          <w:lang w:val="sr-Cyrl-CS"/>
        </w:rPr>
        <w:t>28.Систем  линеарних  неједначина  са  једном  непознатом</w:t>
      </w:r>
    </w:p>
    <w:p w:rsidR="001A0BD5" w:rsidRDefault="001A0BD5" w:rsidP="001A0BD5">
      <w:pPr>
        <w:spacing w:after="0" w:line="240" w:lineRule="auto"/>
        <w:ind w:left="360"/>
        <w:rPr>
          <w:lang w:val="sr-Latn-CS"/>
        </w:rPr>
      </w:pPr>
    </w:p>
    <w:p w:rsidR="001A0BD5" w:rsidRDefault="001A0BD5" w:rsidP="001A0BD5">
      <w:pPr>
        <w:spacing w:after="0" w:line="240" w:lineRule="auto"/>
        <w:ind w:left="360"/>
        <w:rPr>
          <w:lang w:val="sr-Latn-CS"/>
        </w:rPr>
      </w:pPr>
    </w:p>
    <w:p w:rsidR="001A0BD5" w:rsidRDefault="001A0BD5" w:rsidP="001A0BD5">
      <w:pPr>
        <w:spacing w:after="0" w:line="240" w:lineRule="auto"/>
        <w:ind w:left="-180"/>
        <w:rPr>
          <w:i/>
          <w:lang w:val="sr-Cyrl-CS"/>
        </w:rPr>
      </w:pPr>
      <w:r>
        <w:rPr>
          <w:i/>
          <w:lang w:val="sr-Cyrl-CS"/>
        </w:rPr>
        <w:t>Литература:</w:t>
      </w:r>
    </w:p>
    <w:p w:rsidR="001A0BD5" w:rsidRDefault="001A0BD5" w:rsidP="001A0BD5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i/>
          <w:lang w:val="sr-Cyrl-CS"/>
        </w:rPr>
        <w:t>Радивоје Деспотовић, Ратко Тошић, Бранимир Шешеља</w:t>
      </w:r>
      <w:r>
        <w:rPr>
          <w:lang w:val="sr-Cyrl-CS"/>
        </w:rPr>
        <w:t>-</w:t>
      </w:r>
      <w:r>
        <w:rPr>
          <w:b/>
          <w:lang w:val="sr-Cyrl-CS"/>
        </w:rPr>
        <w:t>Математика</w:t>
      </w:r>
      <w:r>
        <w:rPr>
          <w:lang w:val="sr-Cyrl-CS"/>
        </w:rPr>
        <w:t xml:space="preserve"> за</w:t>
      </w:r>
      <w:r>
        <w:rPr>
          <w:lang w:val="sr-Latn-CS"/>
        </w:rPr>
        <w:t xml:space="preserve"> први </w:t>
      </w:r>
    </w:p>
    <w:p w:rsidR="001A0BD5" w:rsidRDefault="001A0BD5" w:rsidP="001A0BD5">
      <w:pPr>
        <w:pStyle w:val="ListParagraph"/>
        <w:ind w:left="360"/>
        <w:rPr>
          <w:lang w:val="sr-Cyrl-CS"/>
        </w:rPr>
      </w:pPr>
      <w:r>
        <w:rPr>
          <w:i/>
          <w:lang w:val="sr-Cyrl-CS"/>
        </w:rPr>
        <w:t xml:space="preserve">                                                                </w:t>
      </w:r>
      <w:r>
        <w:rPr>
          <w:lang w:val="sr-Cyrl-CS"/>
        </w:rPr>
        <w:t xml:space="preserve"> </w:t>
      </w:r>
      <w:r>
        <w:rPr>
          <w:lang w:val="sr-Latn-CS"/>
        </w:rPr>
        <w:t>разред средње</w:t>
      </w:r>
      <w:r>
        <w:rPr>
          <w:lang w:val="sr-Cyrl-CS"/>
        </w:rPr>
        <w:t xml:space="preserve">  школе </w:t>
      </w:r>
    </w:p>
    <w:p w:rsidR="001A0BD5" w:rsidRDefault="001A0BD5" w:rsidP="001A0BD5">
      <w:pPr>
        <w:pStyle w:val="ListParagraph"/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програми са три часа наставе недељно, </w:t>
      </w:r>
    </w:p>
    <w:p w:rsidR="001A0BD5" w:rsidRDefault="001A0BD5" w:rsidP="001A0BD5">
      <w:pPr>
        <w:pStyle w:val="ListParagraph"/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>
        <w:rPr>
          <w:i/>
          <w:lang w:val="sr-Cyrl-CS"/>
        </w:rPr>
        <w:t>ЈП „Завод за уџбенике“, Београд</w:t>
      </w:r>
    </w:p>
    <w:p w:rsidR="001A0BD5" w:rsidRDefault="001A0BD5" w:rsidP="001A0BD5">
      <w:pPr>
        <w:pStyle w:val="ListParagraph"/>
        <w:numPr>
          <w:ilvl w:val="0"/>
          <w:numId w:val="2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 xml:space="preserve">Збирка решених задатака из математике </w:t>
      </w:r>
      <w:r>
        <w:rPr>
          <w:b/>
          <w:lang w:val="sr-Latn-CS"/>
        </w:rPr>
        <w:t>1</w:t>
      </w:r>
      <w:r>
        <w:rPr>
          <w:lang w:val="sr-Cyrl-CS"/>
        </w:rPr>
        <w:t xml:space="preserve">, </w:t>
      </w:r>
    </w:p>
    <w:p w:rsidR="001A0BD5" w:rsidRDefault="001A0BD5" w:rsidP="001A0BD5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уџбенике“, Београд</w:t>
      </w:r>
    </w:p>
    <w:p w:rsidR="001A0BD5" w:rsidRDefault="001A0BD5" w:rsidP="001A0BD5">
      <w:pPr>
        <w:spacing w:after="0" w:line="240" w:lineRule="auto"/>
        <w:rPr>
          <w:lang w:val="en-GB"/>
        </w:rPr>
      </w:pPr>
    </w:p>
    <w:p w:rsidR="001A0BD5" w:rsidRDefault="001A0BD5" w:rsidP="001A0BD5">
      <w:pPr>
        <w:spacing w:after="0" w:line="240" w:lineRule="auto"/>
        <w:rPr>
          <w:lang w:val="sr-Cyrl-CS"/>
        </w:rPr>
      </w:pPr>
    </w:p>
    <w:p w:rsidR="002A473F" w:rsidRDefault="002A473F" w:rsidP="001A0BD5">
      <w:pPr>
        <w:spacing w:after="0" w:line="240" w:lineRule="auto"/>
      </w:pPr>
    </w:p>
    <w:sectPr w:rsidR="002A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D3C"/>
    <w:multiLevelType w:val="hybridMultilevel"/>
    <w:tmpl w:val="34A2B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0BD5"/>
    <w:rsid w:val="001A0BD5"/>
    <w:rsid w:val="002A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2015-03-04T12:19:00Z</dcterms:created>
  <dcterms:modified xsi:type="dcterms:W3CDTF">2015-03-04T12:20:00Z</dcterms:modified>
</cp:coreProperties>
</file>